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B8" w:rsidRPr="00513294" w:rsidRDefault="006515B8" w:rsidP="006515B8">
      <w:pPr>
        <w:jc w:val="center"/>
        <w:rPr>
          <w:rFonts w:cs="Times New Roman"/>
          <w:b/>
          <w:sz w:val="24"/>
          <w:szCs w:val="24"/>
        </w:rPr>
      </w:pPr>
      <w:r w:rsidRPr="00513294">
        <w:rPr>
          <w:rFonts w:cs="Times New Roman"/>
          <w:b/>
          <w:sz w:val="24"/>
          <w:szCs w:val="24"/>
        </w:rPr>
        <w:t>Finolex Academy of Management &amp; Technology, Ratnagiri</w:t>
      </w:r>
    </w:p>
    <w:p w:rsidR="006515B8" w:rsidRPr="00513294" w:rsidRDefault="006515B8" w:rsidP="006515B8">
      <w:pPr>
        <w:jc w:val="center"/>
        <w:rPr>
          <w:rFonts w:cs="Times New Roman"/>
          <w:b/>
          <w:sz w:val="24"/>
          <w:szCs w:val="24"/>
        </w:rPr>
      </w:pPr>
      <w:r w:rsidRPr="00513294">
        <w:rPr>
          <w:rFonts w:cs="Times New Roman"/>
          <w:b/>
          <w:sz w:val="24"/>
          <w:szCs w:val="24"/>
        </w:rPr>
        <w:t>Department of Electrical Engineering</w:t>
      </w:r>
    </w:p>
    <w:p w:rsidR="006515B8" w:rsidRPr="00513294" w:rsidRDefault="006515B8" w:rsidP="006515B8">
      <w:pPr>
        <w:jc w:val="center"/>
        <w:rPr>
          <w:sz w:val="24"/>
          <w:szCs w:val="24"/>
        </w:rPr>
      </w:pPr>
      <w:r w:rsidRPr="00513294">
        <w:rPr>
          <w:sz w:val="24"/>
          <w:szCs w:val="24"/>
        </w:rPr>
        <w:t>ON BEHALF OF UNIVERSITY OF MUMBAI</w:t>
      </w:r>
    </w:p>
    <w:p w:rsidR="006515B8" w:rsidRPr="00513294" w:rsidRDefault="006515B8" w:rsidP="006515B8">
      <w:pPr>
        <w:jc w:val="center"/>
        <w:rPr>
          <w:b/>
          <w:sz w:val="24"/>
          <w:szCs w:val="24"/>
        </w:rPr>
      </w:pPr>
      <w:r w:rsidRPr="00513294">
        <w:rPr>
          <w:b/>
          <w:sz w:val="24"/>
          <w:szCs w:val="24"/>
        </w:rPr>
        <w:t>INTERNAL ASSSESMENT KT EXAMINATION FOR SEMESTER III to VII</w:t>
      </w:r>
      <w:r w:rsidR="00747AF7" w:rsidRPr="00513294">
        <w:rPr>
          <w:b/>
          <w:sz w:val="24"/>
          <w:szCs w:val="24"/>
        </w:rPr>
        <w:t>I</w:t>
      </w:r>
      <w:r w:rsidRPr="00513294">
        <w:rPr>
          <w:b/>
          <w:sz w:val="24"/>
          <w:szCs w:val="24"/>
        </w:rPr>
        <w:t xml:space="preserve"> (CBGS)</w:t>
      </w:r>
    </w:p>
    <w:p w:rsidR="006515B8" w:rsidRPr="00513294" w:rsidRDefault="0038115A" w:rsidP="006515B8">
      <w:pPr>
        <w:ind w:left="7200"/>
        <w:rPr>
          <w:sz w:val="24"/>
          <w:szCs w:val="24"/>
        </w:rPr>
      </w:pPr>
      <w:r w:rsidRPr="00513294">
        <w:rPr>
          <w:sz w:val="24"/>
          <w:szCs w:val="24"/>
        </w:rPr>
        <w:t>Date: 11/09</w:t>
      </w:r>
      <w:r w:rsidR="006515B8" w:rsidRPr="00513294">
        <w:rPr>
          <w:sz w:val="24"/>
          <w:szCs w:val="24"/>
        </w:rPr>
        <w:t>/2017</w:t>
      </w:r>
    </w:p>
    <w:p w:rsidR="006515B8" w:rsidRPr="00513294" w:rsidRDefault="00513294" w:rsidP="006515B8">
      <w:pPr>
        <w:jc w:val="both"/>
        <w:rPr>
          <w:sz w:val="24"/>
          <w:szCs w:val="24"/>
        </w:rPr>
      </w:pPr>
      <w:r w:rsidRPr="00513294">
        <w:rPr>
          <w:sz w:val="24"/>
          <w:szCs w:val="24"/>
        </w:rPr>
        <w:t>Students having ATKT</w:t>
      </w:r>
      <w:r w:rsidR="006515B8" w:rsidRPr="00513294">
        <w:rPr>
          <w:sz w:val="24"/>
          <w:szCs w:val="24"/>
        </w:rPr>
        <w:t xml:space="preserve"> in Internal Assessment (IA) of semester III to VII (CBGS) are hereby informed that their</w:t>
      </w:r>
      <w:r w:rsidRPr="00513294">
        <w:rPr>
          <w:sz w:val="24"/>
          <w:szCs w:val="24"/>
        </w:rPr>
        <w:t xml:space="preserve"> ATKT examination is</w:t>
      </w:r>
      <w:r w:rsidR="006515B8" w:rsidRPr="00513294">
        <w:rPr>
          <w:sz w:val="24"/>
          <w:szCs w:val="24"/>
        </w:rPr>
        <w:t xml:space="preserve"> scheduled as per the time table mentioned below. Since only one examination will be conducted for the Internal Assessment </w:t>
      </w:r>
      <w:r w:rsidRPr="00513294">
        <w:rPr>
          <w:sz w:val="24"/>
          <w:szCs w:val="24"/>
        </w:rPr>
        <w:t>AT</w:t>
      </w:r>
      <w:r w:rsidR="006515B8" w:rsidRPr="00513294">
        <w:rPr>
          <w:sz w:val="24"/>
          <w:szCs w:val="24"/>
        </w:rPr>
        <w:t xml:space="preserve">KT for 20 marks, students having </w:t>
      </w:r>
      <w:r w:rsidRPr="00513294">
        <w:rPr>
          <w:sz w:val="24"/>
          <w:szCs w:val="24"/>
        </w:rPr>
        <w:t>AT</w:t>
      </w:r>
      <w:r w:rsidR="006515B8" w:rsidRPr="00513294">
        <w:rPr>
          <w:sz w:val="24"/>
          <w:szCs w:val="24"/>
        </w:rPr>
        <w:t>KT in these heads must appear for the examination.</w:t>
      </w:r>
    </w:p>
    <w:tbl>
      <w:tblPr>
        <w:tblStyle w:val="TableGrid"/>
        <w:tblW w:w="9326" w:type="dxa"/>
        <w:jc w:val="center"/>
        <w:tblLayout w:type="fixed"/>
        <w:tblLook w:val="04A0"/>
      </w:tblPr>
      <w:tblGrid>
        <w:gridCol w:w="1513"/>
        <w:gridCol w:w="1063"/>
        <w:gridCol w:w="1170"/>
        <w:gridCol w:w="1350"/>
        <w:gridCol w:w="1350"/>
        <w:gridCol w:w="1440"/>
        <w:gridCol w:w="1440"/>
      </w:tblGrid>
      <w:tr w:rsidR="00C759DB" w:rsidRPr="00513294" w:rsidTr="00513294">
        <w:trPr>
          <w:jc w:val="center"/>
        </w:trPr>
        <w:tc>
          <w:tcPr>
            <w:tcW w:w="1513" w:type="dxa"/>
            <w:vMerge w:val="restart"/>
            <w:vAlign w:val="center"/>
          </w:tcPr>
          <w:p w:rsidR="00C759DB" w:rsidRPr="00513294" w:rsidRDefault="00C759DB" w:rsidP="00513294">
            <w:pPr>
              <w:jc w:val="center"/>
              <w:rPr>
                <w:b/>
                <w:sz w:val="24"/>
                <w:szCs w:val="24"/>
              </w:rPr>
            </w:pPr>
            <w:r w:rsidRPr="00513294">
              <w:rPr>
                <w:b/>
                <w:sz w:val="24"/>
                <w:szCs w:val="24"/>
              </w:rPr>
              <w:t>Date/Day</w:t>
            </w:r>
          </w:p>
        </w:tc>
        <w:tc>
          <w:tcPr>
            <w:tcW w:w="1063" w:type="dxa"/>
            <w:vAlign w:val="center"/>
          </w:tcPr>
          <w:p w:rsidR="00C759DB" w:rsidRPr="00513294" w:rsidRDefault="00C759DB" w:rsidP="00513294">
            <w:pPr>
              <w:jc w:val="center"/>
              <w:rPr>
                <w:b/>
                <w:sz w:val="24"/>
                <w:szCs w:val="24"/>
              </w:rPr>
            </w:pPr>
            <w:r w:rsidRPr="00513294">
              <w:rPr>
                <w:b/>
                <w:sz w:val="24"/>
                <w:szCs w:val="24"/>
              </w:rPr>
              <w:t>SEM-III</w:t>
            </w:r>
          </w:p>
        </w:tc>
        <w:tc>
          <w:tcPr>
            <w:tcW w:w="1170" w:type="dxa"/>
            <w:vAlign w:val="center"/>
          </w:tcPr>
          <w:p w:rsidR="00C759DB" w:rsidRPr="00513294" w:rsidRDefault="00C759DB" w:rsidP="00513294">
            <w:pPr>
              <w:jc w:val="center"/>
              <w:rPr>
                <w:b/>
                <w:sz w:val="24"/>
                <w:szCs w:val="24"/>
              </w:rPr>
            </w:pPr>
            <w:r w:rsidRPr="00513294">
              <w:rPr>
                <w:b/>
                <w:sz w:val="24"/>
                <w:szCs w:val="24"/>
              </w:rPr>
              <w:t>SEM-IV</w:t>
            </w:r>
          </w:p>
        </w:tc>
        <w:tc>
          <w:tcPr>
            <w:tcW w:w="1350" w:type="dxa"/>
            <w:vAlign w:val="center"/>
          </w:tcPr>
          <w:p w:rsidR="00C759DB" w:rsidRPr="00513294" w:rsidRDefault="00C759DB" w:rsidP="00513294">
            <w:pPr>
              <w:jc w:val="center"/>
              <w:rPr>
                <w:b/>
                <w:sz w:val="24"/>
                <w:szCs w:val="24"/>
              </w:rPr>
            </w:pPr>
            <w:r w:rsidRPr="00513294">
              <w:rPr>
                <w:b/>
                <w:sz w:val="24"/>
                <w:szCs w:val="24"/>
              </w:rPr>
              <w:t>SEM-V</w:t>
            </w:r>
          </w:p>
        </w:tc>
        <w:tc>
          <w:tcPr>
            <w:tcW w:w="1350" w:type="dxa"/>
            <w:vAlign w:val="center"/>
          </w:tcPr>
          <w:p w:rsidR="00C759DB" w:rsidRPr="00513294" w:rsidRDefault="00C759DB" w:rsidP="00513294">
            <w:pPr>
              <w:jc w:val="center"/>
              <w:rPr>
                <w:b/>
                <w:sz w:val="24"/>
                <w:szCs w:val="24"/>
              </w:rPr>
            </w:pPr>
            <w:r w:rsidRPr="00513294">
              <w:rPr>
                <w:b/>
                <w:sz w:val="24"/>
                <w:szCs w:val="24"/>
              </w:rPr>
              <w:t>SEM-VI</w:t>
            </w:r>
          </w:p>
        </w:tc>
        <w:tc>
          <w:tcPr>
            <w:tcW w:w="1440" w:type="dxa"/>
            <w:vAlign w:val="center"/>
          </w:tcPr>
          <w:p w:rsidR="00C759DB" w:rsidRPr="00513294" w:rsidRDefault="00C759DB" w:rsidP="00513294">
            <w:pPr>
              <w:jc w:val="center"/>
              <w:rPr>
                <w:b/>
                <w:sz w:val="24"/>
                <w:szCs w:val="24"/>
              </w:rPr>
            </w:pPr>
            <w:r w:rsidRPr="00513294">
              <w:rPr>
                <w:b/>
                <w:sz w:val="24"/>
                <w:szCs w:val="24"/>
              </w:rPr>
              <w:t>SEM-VII</w:t>
            </w:r>
          </w:p>
        </w:tc>
        <w:tc>
          <w:tcPr>
            <w:tcW w:w="1440" w:type="dxa"/>
            <w:vAlign w:val="center"/>
          </w:tcPr>
          <w:p w:rsidR="00C759DB" w:rsidRPr="00513294" w:rsidRDefault="00C759DB" w:rsidP="00513294">
            <w:pPr>
              <w:jc w:val="center"/>
              <w:rPr>
                <w:b/>
                <w:sz w:val="24"/>
                <w:szCs w:val="24"/>
              </w:rPr>
            </w:pPr>
            <w:r w:rsidRPr="00513294">
              <w:rPr>
                <w:b/>
                <w:sz w:val="24"/>
                <w:szCs w:val="24"/>
              </w:rPr>
              <w:t>SEM-VIII</w:t>
            </w:r>
          </w:p>
        </w:tc>
      </w:tr>
      <w:tr w:rsidR="00C759DB" w:rsidRPr="00513294" w:rsidTr="00513294">
        <w:trPr>
          <w:trHeight w:val="485"/>
          <w:jc w:val="center"/>
        </w:trPr>
        <w:tc>
          <w:tcPr>
            <w:tcW w:w="1513" w:type="dxa"/>
            <w:vMerge/>
            <w:vAlign w:val="center"/>
          </w:tcPr>
          <w:p w:rsidR="00C759DB" w:rsidRPr="00513294" w:rsidRDefault="00C759DB" w:rsidP="005132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C759DB" w:rsidRPr="00513294" w:rsidRDefault="00C759DB" w:rsidP="00513294">
            <w:pPr>
              <w:jc w:val="center"/>
              <w:rPr>
                <w:b/>
                <w:sz w:val="24"/>
                <w:szCs w:val="24"/>
              </w:rPr>
            </w:pPr>
            <w:r w:rsidRPr="00513294">
              <w:rPr>
                <w:b/>
                <w:sz w:val="24"/>
                <w:szCs w:val="24"/>
              </w:rPr>
              <w:t>Sub</w:t>
            </w:r>
          </w:p>
        </w:tc>
        <w:tc>
          <w:tcPr>
            <w:tcW w:w="1170" w:type="dxa"/>
            <w:vAlign w:val="center"/>
          </w:tcPr>
          <w:p w:rsidR="00C759DB" w:rsidRPr="00513294" w:rsidRDefault="00C759DB" w:rsidP="00513294">
            <w:pPr>
              <w:jc w:val="center"/>
              <w:rPr>
                <w:b/>
                <w:sz w:val="24"/>
                <w:szCs w:val="24"/>
              </w:rPr>
            </w:pPr>
            <w:r w:rsidRPr="00513294">
              <w:rPr>
                <w:b/>
                <w:sz w:val="24"/>
                <w:szCs w:val="24"/>
              </w:rPr>
              <w:t>Sub</w:t>
            </w:r>
          </w:p>
        </w:tc>
        <w:tc>
          <w:tcPr>
            <w:tcW w:w="1350" w:type="dxa"/>
            <w:vAlign w:val="center"/>
          </w:tcPr>
          <w:p w:rsidR="00C759DB" w:rsidRPr="00513294" w:rsidRDefault="00C759DB" w:rsidP="00513294">
            <w:pPr>
              <w:jc w:val="center"/>
              <w:rPr>
                <w:b/>
                <w:sz w:val="24"/>
                <w:szCs w:val="24"/>
              </w:rPr>
            </w:pPr>
            <w:r w:rsidRPr="00513294">
              <w:rPr>
                <w:b/>
                <w:sz w:val="24"/>
                <w:szCs w:val="24"/>
              </w:rPr>
              <w:t>Sub</w:t>
            </w:r>
          </w:p>
        </w:tc>
        <w:tc>
          <w:tcPr>
            <w:tcW w:w="1350" w:type="dxa"/>
            <w:vAlign w:val="center"/>
          </w:tcPr>
          <w:p w:rsidR="00C759DB" w:rsidRPr="00513294" w:rsidRDefault="00C759DB" w:rsidP="00513294">
            <w:pPr>
              <w:jc w:val="center"/>
              <w:rPr>
                <w:b/>
                <w:sz w:val="24"/>
                <w:szCs w:val="24"/>
              </w:rPr>
            </w:pPr>
            <w:r w:rsidRPr="00513294">
              <w:rPr>
                <w:b/>
                <w:sz w:val="24"/>
                <w:szCs w:val="24"/>
              </w:rPr>
              <w:t>Sub</w:t>
            </w:r>
          </w:p>
        </w:tc>
        <w:tc>
          <w:tcPr>
            <w:tcW w:w="1440" w:type="dxa"/>
            <w:vAlign w:val="center"/>
          </w:tcPr>
          <w:p w:rsidR="00C759DB" w:rsidRPr="00513294" w:rsidRDefault="00C759DB" w:rsidP="00513294">
            <w:pPr>
              <w:jc w:val="center"/>
              <w:rPr>
                <w:b/>
                <w:sz w:val="24"/>
                <w:szCs w:val="24"/>
              </w:rPr>
            </w:pPr>
            <w:r w:rsidRPr="00513294">
              <w:rPr>
                <w:b/>
                <w:sz w:val="24"/>
                <w:szCs w:val="24"/>
              </w:rPr>
              <w:t>Sub</w:t>
            </w:r>
          </w:p>
        </w:tc>
        <w:tc>
          <w:tcPr>
            <w:tcW w:w="1440" w:type="dxa"/>
            <w:vAlign w:val="center"/>
          </w:tcPr>
          <w:p w:rsidR="00C759DB" w:rsidRPr="00513294" w:rsidRDefault="00DF4596" w:rsidP="00513294">
            <w:pPr>
              <w:jc w:val="center"/>
              <w:rPr>
                <w:b/>
                <w:sz w:val="24"/>
                <w:szCs w:val="24"/>
              </w:rPr>
            </w:pPr>
            <w:r w:rsidRPr="00513294">
              <w:rPr>
                <w:b/>
                <w:sz w:val="24"/>
                <w:szCs w:val="24"/>
              </w:rPr>
              <w:t>Sub</w:t>
            </w:r>
          </w:p>
          <w:p w:rsidR="00DF4596" w:rsidRPr="00513294" w:rsidRDefault="00DF4596" w:rsidP="005132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59DB" w:rsidRPr="00513294" w:rsidTr="00513294">
        <w:trPr>
          <w:jc w:val="center"/>
        </w:trPr>
        <w:tc>
          <w:tcPr>
            <w:tcW w:w="1513" w:type="dxa"/>
            <w:vAlign w:val="center"/>
          </w:tcPr>
          <w:p w:rsidR="00C759DB" w:rsidRPr="00513294" w:rsidRDefault="00C759DB" w:rsidP="00513294">
            <w:pPr>
              <w:jc w:val="center"/>
              <w:rPr>
                <w:sz w:val="24"/>
                <w:szCs w:val="24"/>
              </w:rPr>
            </w:pPr>
            <w:r w:rsidRPr="00513294">
              <w:rPr>
                <w:sz w:val="24"/>
                <w:szCs w:val="24"/>
              </w:rPr>
              <w:t>21/09/2017</w:t>
            </w:r>
          </w:p>
          <w:p w:rsidR="00C759DB" w:rsidRPr="00513294" w:rsidRDefault="00C759DB" w:rsidP="00513294">
            <w:pPr>
              <w:jc w:val="center"/>
              <w:rPr>
                <w:sz w:val="24"/>
                <w:szCs w:val="24"/>
              </w:rPr>
            </w:pPr>
            <w:r w:rsidRPr="00513294">
              <w:rPr>
                <w:sz w:val="24"/>
                <w:szCs w:val="24"/>
              </w:rPr>
              <w:t>Thursday</w:t>
            </w:r>
          </w:p>
        </w:tc>
        <w:tc>
          <w:tcPr>
            <w:tcW w:w="1063" w:type="dxa"/>
            <w:vAlign w:val="center"/>
          </w:tcPr>
          <w:p w:rsidR="00C759DB" w:rsidRPr="00513294" w:rsidRDefault="00C759DB" w:rsidP="00513294">
            <w:pPr>
              <w:jc w:val="center"/>
              <w:rPr>
                <w:sz w:val="24"/>
                <w:szCs w:val="24"/>
              </w:rPr>
            </w:pPr>
            <w:r w:rsidRPr="00513294">
              <w:rPr>
                <w:sz w:val="24"/>
                <w:szCs w:val="24"/>
              </w:rPr>
              <w:t>AM-III</w:t>
            </w:r>
          </w:p>
        </w:tc>
        <w:tc>
          <w:tcPr>
            <w:tcW w:w="1170" w:type="dxa"/>
            <w:vAlign w:val="center"/>
          </w:tcPr>
          <w:p w:rsidR="00C759DB" w:rsidRPr="00513294" w:rsidRDefault="00C759DB" w:rsidP="00513294">
            <w:pPr>
              <w:jc w:val="center"/>
              <w:rPr>
                <w:sz w:val="24"/>
                <w:szCs w:val="24"/>
              </w:rPr>
            </w:pPr>
            <w:r w:rsidRPr="00513294">
              <w:rPr>
                <w:sz w:val="24"/>
                <w:szCs w:val="24"/>
              </w:rPr>
              <w:t>AM-IV</w:t>
            </w:r>
          </w:p>
        </w:tc>
        <w:tc>
          <w:tcPr>
            <w:tcW w:w="1350" w:type="dxa"/>
            <w:vAlign w:val="center"/>
          </w:tcPr>
          <w:p w:rsidR="00C759DB" w:rsidRPr="00513294" w:rsidRDefault="00C759DB" w:rsidP="00513294">
            <w:pPr>
              <w:jc w:val="center"/>
              <w:rPr>
                <w:sz w:val="24"/>
                <w:szCs w:val="24"/>
              </w:rPr>
            </w:pPr>
            <w:r w:rsidRPr="00513294">
              <w:rPr>
                <w:sz w:val="24"/>
                <w:szCs w:val="24"/>
              </w:rPr>
              <w:t>PSE</w:t>
            </w:r>
          </w:p>
        </w:tc>
        <w:tc>
          <w:tcPr>
            <w:tcW w:w="1350" w:type="dxa"/>
            <w:vAlign w:val="center"/>
          </w:tcPr>
          <w:p w:rsidR="00C759DB" w:rsidRPr="00513294" w:rsidRDefault="00C759DB" w:rsidP="00513294">
            <w:pPr>
              <w:jc w:val="center"/>
              <w:rPr>
                <w:sz w:val="24"/>
                <w:szCs w:val="24"/>
              </w:rPr>
            </w:pPr>
            <w:r w:rsidRPr="00513294">
              <w:rPr>
                <w:sz w:val="24"/>
                <w:szCs w:val="24"/>
              </w:rPr>
              <w:t>PSA</w:t>
            </w:r>
          </w:p>
        </w:tc>
        <w:tc>
          <w:tcPr>
            <w:tcW w:w="1440" w:type="dxa"/>
            <w:vAlign w:val="center"/>
          </w:tcPr>
          <w:p w:rsidR="00C759DB" w:rsidRPr="00513294" w:rsidRDefault="00C759DB" w:rsidP="00513294">
            <w:pPr>
              <w:jc w:val="center"/>
              <w:rPr>
                <w:sz w:val="24"/>
                <w:szCs w:val="24"/>
              </w:rPr>
            </w:pPr>
            <w:r w:rsidRPr="00513294">
              <w:rPr>
                <w:sz w:val="24"/>
                <w:szCs w:val="24"/>
              </w:rPr>
              <w:t>PSOC</w:t>
            </w:r>
          </w:p>
        </w:tc>
        <w:tc>
          <w:tcPr>
            <w:tcW w:w="1440" w:type="dxa"/>
            <w:vAlign w:val="center"/>
          </w:tcPr>
          <w:p w:rsidR="00C759DB" w:rsidRPr="00513294" w:rsidRDefault="00DF4596" w:rsidP="00513294">
            <w:pPr>
              <w:jc w:val="center"/>
              <w:rPr>
                <w:sz w:val="24"/>
                <w:szCs w:val="24"/>
              </w:rPr>
            </w:pPr>
            <w:r w:rsidRPr="00513294">
              <w:rPr>
                <w:sz w:val="24"/>
                <w:szCs w:val="24"/>
              </w:rPr>
              <w:t>DMAES</w:t>
            </w:r>
          </w:p>
        </w:tc>
      </w:tr>
      <w:tr w:rsidR="00C759DB" w:rsidRPr="00513294" w:rsidTr="00513294">
        <w:trPr>
          <w:trHeight w:val="188"/>
          <w:jc w:val="center"/>
        </w:trPr>
        <w:tc>
          <w:tcPr>
            <w:tcW w:w="1513" w:type="dxa"/>
            <w:vAlign w:val="center"/>
          </w:tcPr>
          <w:p w:rsidR="00C759DB" w:rsidRPr="00513294" w:rsidRDefault="00C759DB" w:rsidP="00513294">
            <w:pPr>
              <w:jc w:val="center"/>
              <w:rPr>
                <w:sz w:val="24"/>
                <w:szCs w:val="24"/>
              </w:rPr>
            </w:pPr>
            <w:r w:rsidRPr="00513294">
              <w:rPr>
                <w:sz w:val="24"/>
                <w:szCs w:val="24"/>
              </w:rPr>
              <w:t>22/09/2017</w:t>
            </w:r>
          </w:p>
          <w:p w:rsidR="00C759DB" w:rsidRPr="00513294" w:rsidRDefault="00C759DB" w:rsidP="00513294">
            <w:pPr>
              <w:jc w:val="center"/>
              <w:rPr>
                <w:sz w:val="24"/>
                <w:szCs w:val="24"/>
              </w:rPr>
            </w:pPr>
            <w:r w:rsidRPr="00513294">
              <w:rPr>
                <w:sz w:val="24"/>
                <w:szCs w:val="24"/>
              </w:rPr>
              <w:t>Friday</w:t>
            </w:r>
          </w:p>
        </w:tc>
        <w:tc>
          <w:tcPr>
            <w:tcW w:w="1063" w:type="dxa"/>
            <w:vAlign w:val="center"/>
          </w:tcPr>
          <w:p w:rsidR="00C759DB" w:rsidRPr="00513294" w:rsidRDefault="00C759DB" w:rsidP="00513294">
            <w:pPr>
              <w:jc w:val="center"/>
              <w:rPr>
                <w:sz w:val="24"/>
                <w:szCs w:val="24"/>
              </w:rPr>
            </w:pPr>
            <w:r w:rsidRPr="00513294">
              <w:rPr>
                <w:sz w:val="24"/>
                <w:szCs w:val="24"/>
              </w:rPr>
              <w:t>EDC</w:t>
            </w:r>
          </w:p>
        </w:tc>
        <w:tc>
          <w:tcPr>
            <w:tcW w:w="1170" w:type="dxa"/>
            <w:vAlign w:val="center"/>
          </w:tcPr>
          <w:p w:rsidR="00C759DB" w:rsidRPr="00513294" w:rsidRDefault="00C759DB" w:rsidP="00513294">
            <w:pPr>
              <w:jc w:val="center"/>
              <w:rPr>
                <w:sz w:val="24"/>
                <w:szCs w:val="24"/>
              </w:rPr>
            </w:pPr>
            <w:r w:rsidRPr="00513294">
              <w:rPr>
                <w:sz w:val="24"/>
                <w:szCs w:val="24"/>
              </w:rPr>
              <w:t>EPS</w:t>
            </w:r>
          </w:p>
        </w:tc>
        <w:tc>
          <w:tcPr>
            <w:tcW w:w="1350" w:type="dxa"/>
            <w:vAlign w:val="center"/>
          </w:tcPr>
          <w:p w:rsidR="00C759DB" w:rsidRPr="00513294" w:rsidRDefault="00C759DB" w:rsidP="00513294">
            <w:pPr>
              <w:jc w:val="center"/>
              <w:rPr>
                <w:sz w:val="24"/>
                <w:szCs w:val="24"/>
              </w:rPr>
            </w:pPr>
            <w:r w:rsidRPr="00513294">
              <w:rPr>
                <w:sz w:val="24"/>
                <w:szCs w:val="24"/>
              </w:rPr>
              <w:t>EM-II</w:t>
            </w:r>
          </w:p>
        </w:tc>
        <w:tc>
          <w:tcPr>
            <w:tcW w:w="1350" w:type="dxa"/>
            <w:vAlign w:val="center"/>
          </w:tcPr>
          <w:p w:rsidR="00C759DB" w:rsidRPr="00513294" w:rsidRDefault="00C759DB" w:rsidP="00513294">
            <w:pPr>
              <w:jc w:val="center"/>
              <w:rPr>
                <w:sz w:val="24"/>
                <w:szCs w:val="24"/>
              </w:rPr>
            </w:pPr>
            <w:r w:rsidRPr="00513294">
              <w:rPr>
                <w:sz w:val="24"/>
                <w:szCs w:val="24"/>
              </w:rPr>
              <w:t>EM-III</w:t>
            </w:r>
          </w:p>
        </w:tc>
        <w:tc>
          <w:tcPr>
            <w:tcW w:w="1440" w:type="dxa"/>
            <w:vAlign w:val="center"/>
          </w:tcPr>
          <w:p w:rsidR="00C759DB" w:rsidRPr="00513294" w:rsidRDefault="00C759DB" w:rsidP="00513294">
            <w:pPr>
              <w:jc w:val="center"/>
              <w:rPr>
                <w:sz w:val="24"/>
                <w:szCs w:val="24"/>
              </w:rPr>
            </w:pPr>
            <w:r w:rsidRPr="00513294">
              <w:rPr>
                <w:sz w:val="24"/>
                <w:szCs w:val="24"/>
              </w:rPr>
              <w:t>HVDC</w:t>
            </w:r>
          </w:p>
        </w:tc>
        <w:tc>
          <w:tcPr>
            <w:tcW w:w="1440" w:type="dxa"/>
            <w:vAlign w:val="center"/>
          </w:tcPr>
          <w:p w:rsidR="00C759DB" w:rsidRPr="00513294" w:rsidRDefault="00DF4596" w:rsidP="00513294">
            <w:pPr>
              <w:jc w:val="center"/>
              <w:rPr>
                <w:sz w:val="24"/>
                <w:szCs w:val="24"/>
              </w:rPr>
            </w:pPr>
            <w:r w:rsidRPr="00513294">
              <w:rPr>
                <w:sz w:val="24"/>
                <w:szCs w:val="24"/>
              </w:rPr>
              <w:t>FACT</w:t>
            </w:r>
          </w:p>
        </w:tc>
      </w:tr>
      <w:tr w:rsidR="00C759DB" w:rsidRPr="00513294" w:rsidTr="00513294">
        <w:trPr>
          <w:jc w:val="center"/>
        </w:trPr>
        <w:tc>
          <w:tcPr>
            <w:tcW w:w="1513" w:type="dxa"/>
            <w:vAlign w:val="center"/>
          </w:tcPr>
          <w:p w:rsidR="00C759DB" w:rsidRPr="00513294" w:rsidRDefault="00C759DB" w:rsidP="00513294">
            <w:pPr>
              <w:jc w:val="center"/>
              <w:rPr>
                <w:sz w:val="24"/>
                <w:szCs w:val="24"/>
              </w:rPr>
            </w:pPr>
            <w:r w:rsidRPr="00513294">
              <w:rPr>
                <w:sz w:val="24"/>
                <w:szCs w:val="24"/>
              </w:rPr>
              <w:t>23/09/2017</w:t>
            </w:r>
          </w:p>
          <w:p w:rsidR="00C759DB" w:rsidRPr="00513294" w:rsidRDefault="00C759DB" w:rsidP="00513294">
            <w:pPr>
              <w:jc w:val="center"/>
              <w:rPr>
                <w:sz w:val="24"/>
                <w:szCs w:val="24"/>
              </w:rPr>
            </w:pPr>
            <w:r w:rsidRPr="00513294">
              <w:rPr>
                <w:sz w:val="24"/>
                <w:szCs w:val="24"/>
              </w:rPr>
              <w:t>Saturday</w:t>
            </w:r>
          </w:p>
        </w:tc>
        <w:tc>
          <w:tcPr>
            <w:tcW w:w="1063" w:type="dxa"/>
            <w:vAlign w:val="center"/>
          </w:tcPr>
          <w:p w:rsidR="00C759DB" w:rsidRPr="00513294" w:rsidRDefault="00C759DB" w:rsidP="00513294">
            <w:pPr>
              <w:jc w:val="center"/>
              <w:rPr>
                <w:sz w:val="24"/>
                <w:szCs w:val="24"/>
              </w:rPr>
            </w:pPr>
            <w:r w:rsidRPr="00513294">
              <w:rPr>
                <w:sz w:val="24"/>
                <w:szCs w:val="24"/>
              </w:rPr>
              <w:t>CNPG</w:t>
            </w:r>
          </w:p>
        </w:tc>
        <w:tc>
          <w:tcPr>
            <w:tcW w:w="1170" w:type="dxa"/>
            <w:vAlign w:val="center"/>
          </w:tcPr>
          <w:p w:rsidR="00C759DB" w:rsidRPr="00513294" w:rsidRDefault="00C759DB" w:rsidP="00513294">
            <w:pPr>
              <w:jc w:val="center"/>
              <w:rPr>
                <w:sz w:val="24"/>
                <w:szCs w:val="24"/>
              </w:rPr>
            </w:pPr>
            <w:r w:rsidRPr="00513294">
              <w:rPr>
                <w:sz w:val="24"/>
                <w:szCs w:val="24"/>
              </w:rPr>
              <w:t>EM-I</w:t>
            </w:r>
          </w:p>
        </w:tc>
        <w:tc>
          <w:tcPr>
            <w:tcW w:w="1350" w:type="dxa"/>
            <w:vAlign w:val="center"/>
          </w:tcPr>
          <w:p w:rsidR="00C759DB" w:rsidRPr="00513294" w:rsidRDefault="00C759DB" w:rsidP="00513294">
            <w:pPr>
              <w:jc w:val="center"/>
              <w:rPr>
                <w:sz w:val="24"/>
                <w:szCs w:val="24"/>
              </w:rPr>
            </w:pPr>
            <w:r w:rsidRPr="00513294">
              <w:rPr>
                <w:sz w:val="24"/>
                <w:szCs w:val="24"/>
              </w:rPr>
              <w:t>EFW</w:t>
            </w:r>
          </w:p>
        </w:tc>
        <w:tc>
          <w:tcPr>
            <w:tcW w:w="1350" w:type="dxa"/>
            <w:vAlign w:val="center"/>
          </w:tcPr>
          <w:p w:rsidR="00C759DB" w:rsidRPr="00513294" w:rsidRDefault="00C759DB" w:rsidP="00513294">
            <w:pPr>
              <w:jc w:val="center"/>
              <w:rPr>
                <w:sz w:val="24"/>
                <w:szCs w:val="24"/>
              </w:rPr>
            </w:pPr>
            <w:r w:rsidRPr="00513294">
              <w:rPr>
                <w:sz w:val="24"/>
                <w:szCs w:val="24"/>
              </w:rPr>
              <w:t>UEE</w:t>
            </w:r>
          </w:p>
        </w:tc>
        <w:tc>
          <w:tcPr>
            <w:tcW w:w="1440" w:type="dxa"/>
            <w:vAlign w:val="center"/>
          </w:tcPr>
          <w:p w:rsidR="00C759DB" w:rsidRPr="00513294" w:rsidRDefault="00C759DB" w:rsidP="00513294">
            <w:pPr>
              <w:jc w:val="center"/>
              <w:rPr>
                <w:sz w:val="24"/>
                <w:szCs w:val="24"/>
              </w:rPr>
            </w:pPr>
            <w:r w:rsidRPr="00513294">
              <w:rPr>
                <w:sz w:val="24"/>
                <w:szCs w:val="24"/>
              </w:rPr>
              <w:t>EMD</w:t>
            </w:r>
          </w:p>
        </w:tc>
        <w:tc>
          <w:tcPr>
            <w:tcW w:w="1440" w:type="dxa"/>
            <w:vAlign w:val="center"/>
          </w:tcPr>
          <w:p w:rsidR="00C759DB" w:rsidRPr="00513294" w:rsidRDefault="00DF4596" w:rsidP="00513294">
            <w:pPr>
              <w:jc w:val="center"/>
              <w:rPr>
                <w:sz w:val="24"/>
                <w:szCs w:val="24"/>
              </w:rPr>
            </w:pPr>
            <w:r w:rsidRPr="00513294">
              <w:rPr>
                <w:sz w:val="24"/>
                <w:szCs w:val="24"/>
              </w:rPr>
              <w:t>DC</w:t>
            </w:r>
          </w:p>
        </w:tc>
      </w:tr>
      <w:tr w:rsidR="00C759DB" w:rsidRPr="00513294" w:rsidTr="00513294">
        <w:trPr>
          <w:jc w:val="center"/>
        </w:trPr>
        <w:tc>
          <w:tcPr>
            <w:tcW w:w="1513" w:type="dxa"/>
            <w:vAlign w:val="center"/>
          </w:tcPr>
          <w:p w:rsidR="00C759DB" w:rsidRPr="00513294" w:rsidRDefault="00C759DB" w:rsidP="00513294">
            <w:pPr>
              <w:jc w:val="center"/>
              <w:rPr>
                <w:sz w:val="24"/>
                <w:szCs w:val="24"/>
              </w:rPr>
            </w:pPr>
            <w:r w:rsidRPr="00513294">
              <w:rPr>
                <w:sz w:val="24"/>
                <w:szCs w:val="24"/>
              </w:rPr>
              <w:t>25/09/2017</w:t>
            </w:r>
          </w:p>
          <w:p w:rsidR="00C759DB" w:rsidRPr="00513294" w:rsidRDefault="00C759DB" w:rsidP="00513294">
            <w:pPr>
              <w:jc w:val="center"/>
              <w:rPr>
                <w:sz w:val="24"/>
                <w:szCs w:val="24"/>
              </w:rPr>
            </w:pPr>
            <w:r w:rsidRPr="00513294">
              <w:rPr>
                <w:sz w:val="24"/>
                <w:szCs w:val="24"/>
              </w:rPr>
              <w:t>Monday</w:t>
            </w:r>
          </w:p>
        </w:tc>
        <w:tc>
          <w:tcPr>
            <w:tcW w:w="1063" w:type="dxa"/>
            <w:vAlign w:val="center"/>
          </w:tcPr>
          <w:p w:rsidR="00C759DB" w:rsidRPr="00513294" w:rsidRDefault="00C759DB" w:rsidP="00513294">
            <w:pPr>
              <w:jc w:val="center"/>
              <w:rPr>
                <w:sz w:val="24"/>
                <w:szCs w:val="24"/>
              </w:rPr>
            </w:pPr>
            <w:r w:rsidRPr="00513294">
              <w:rPr>
                <w:sz w:val="24"/>
                <w:szCs w:val="24"/>
              </w:rPr>
              <w:t>EN</w:t>
            </w:r>
          </w:p>
        </w:tc>
        <w:tc>
          <w:tcPr>
            <w:tcW w:w="1170" w:type="dxa"/>
            <w:vAlign w:val="center"/>
          </w:tcPr>
          <w:p w:rsidR="00C759DB" w:rsidRPr="00513294" w:rsidRDefault="00C759DB" w:rsidP="00513294">
            <w:pPr>
              <w:jc w:val="center"/>
              <w:rPr>
                <w:sz w:val="24"/>
                <w:szCs w:val="24"/>
              </w:rPr>
            </w:pPr>
            <w:r w:rsidRPr="00513294">
              <w:rPr>
                <w:sz w:val="24"/>
                <w:szCs w:val="24"/>
              </w:rPr>
              <w:t>SP</w:t>
            </w:r>
          </w:p>
        </w:tc>
        <w:tc>
          <w:tcPr>
            <w:tcW w:w="1350" w:type="dxa"/>
            <w:vAlign w:val="center"/>
          </w:tcPr>
          <w:p w:rsidR="00C759DB" w:rsidRPr="00513294" w:rsidRDefault="00C759DB" w:rsidP="00513294">
            <w:pPr>
              <w:jc w:val="center"/>
              <w:rPr>
                <w:sz w:val="24"/>
                <w:szCs w:val="24"/>
              </w:rPr>
            </w:pPr>
            <w:r w:rsidRPr="00513294">
              <w:rPr>
                <w:sz w:val="24"/>
                <w:szCs w:val="24"/>
              </w:rPr>
              <w:t>PE</w:t>
            </w:r>
          </w:p>
        </w:tc>
        <w:tc>
          <w:tcPr>
            <w:tcW w:w="1350" w:type="dxa"/>
            <w:vAlign w:val="center"/>
          </w:tcPr>
          <w:p w:rsidR="00C759DB" w:rsidRPr="00513294" w:rsidRDefault="00C759DB" w:rsidP="00513294">
            <w:pPr>
              <w:jc w:val="center"/>
              <w:rPr>
                <w:sz w:val="24"/>
                <w:szCs w:val="24"/>
              </w:rPr>
            </w:pPr>
            <w:r w:rsidRPr="00513294">
              <w:rPr>
                <w:sz w:val="24"/>
                <w:szCs w:val="24"/>
              </w:rPr>
              <w:t>CS-I</w:t>
            </w:r>
          </w:p>
        </w:tc>
        <w:tc>
          <w:tcPr>
            <w:tcW w:w="1440" w:type="dxa"/>
            <w:vAlign w:val="center"/>
          </w:tcPr>
          <w:p w:rsidR="00C759DB" w:rsidRPr="00513294" w:rsidRDefault="00C759DB" w:rsidP="00513294">
            <w:pPr>
              <w:jc w:val="center"/>
              <w:rPr>
                <w:sz w:val="24"/>
                <w:szCs w:val="24"/>
              </w:rPr>
            </w:pPr>
            <w:r w:rsidRPr="00513294">
              <w:rPr>
                <w:sz w:val="24"/>
                <w:szCs w:val="24"/>
              </w:rPr>
              <w:t>CS-II</w:t>
            </w:r>
          </w:p>
        </w:tc>
        <w:tc>
          <w:tcPr>
            <w:tcW w:w="1440" w:type="dxa"/>
            <w:vAlign w:val="center"/>
          </w:tcPr>
          <w:p w:rsidR="00C759DB" w:rsidRPr="00513294" w:rsidRDefault="00DF4596" w:rsidP="00513294">
            <w:pPr>
              <w:jc w:val="center"/>
              <w:rPr>
                <w:sz w:val="24"/>
                <w:szCs w:val="24"/>
              </w:rPr>
            </w:pPr>
            <w:r w:rsidRPr="00513294">
              <w:rPr>
                <w:sz w:val="24"/>
                <w:szCs w:val="24"/>
              </w:rPr>
              <w:t>PSPR</w:t>
            </w:r>
          </w:p>
        </w:tc>
      </w:tr>
      <w:tr w:rsidR="00C759DB" w:rsidRPr="00513294" w:rsidTr="00513294">
        <w:trPr>
          <w:jc w:val="center"/>
        </w:trPr>
        <w:tc>
          <w:tcPr>
            <w:tcW w:w="1513" w:type="dxa"/>
            <w:vMerge w:val="restart"/>
            <w:vAlign w:val="center"/>
          </w:tcPr>
          <w:p w:rsidR="00C759DB" w:rsidRPr="00513294" w:rsidRDefault="00C759DB" w:rsidP="00513294">
            <w:pPr>
              <w:jc w:val="center"/>
              <w:rPr>
                <w:sz w:val="24"/>
                <w:szCs w:val="24"/>
              </w:rPr>
            </w:pPr>
            <w:r w:rsidRPr="00513294">
              <w:rPr>
                <w:sz w:val="24"/>
                <w:szCs w:val="24"/>
              </w:rPr>
              <w:t>26/09/2017</w:t>
            </w:r>
          </w:p>
          <w:p w:rsidR="00C759DB" w:rsidRPr="00513294" w:rsidRDefault="00C759DB" w:rsidP="00513294">
            <w:pPr>
              <w:jc w:val="center"/>
              <w:rPr>
                <w:sz w:val="24"/>
                <w:szCs w:val="24"/>
              </w:rPr>
            </w:pPr>
            <w:r w:rsidRPr="00513294">
              <w:rPr>
                <w:sz w:val="24"/>
                <w:szCs w:val="24"/>
              </w:rPr>
              <w:t>Tuesday</w:t>
            </w:r>
          </w:p>
        </w:tc>
        <w:tc>
          <w:tcPr>
            <w:tcW w:w="1063" w:type="dxa"/>
            <w:vAlign w:val="center"/>
          </w:tcPr>
          <w:p w:rsidR="00C759DB" w:rsidRPr="00513294" w:rsidRDefault="00C759DB" w:rsidP="00513294">
            <w:pPr>
              <w:jc w:val="center"/>
              <w:rPr>
                <w:sz w:val="24"/>
                <w:szCs w:val="24"/>
              </w:rPr>
            </w:pPr>
            <w:r w:rsidRPr="00513294">
              <w:rPr>
                <w:sz w:val="24"/>
                <w:szCs w:val="24"/>
              </w:rPr>
              <w:t>EEM</w:t>
            </w:r>
          </w:p>
        </w:tc>
        <w:tc>
          <w:tcPr>
            <w:tcW w:w="1170" w:type="dxa"/>
            <w:vAlign w:val="center"/>
          </w:tcPr>
          <w:p w:rsidR="00C759DB" w:rsidRPr="00513294" w:rsidRDefault="00C759DB" w:rsidP="00513294">
            <w:pPr>
              <w:jc w:val="center"/>
              <w:rPr>
                <w:sz w:val="24"/>
                <w:szCs w:val="24"/>
              </w:rPr>
            </w:pPr>
            <w:r w:rsidRPr="00513294">
              <w:rPr>
                <w:sz w:val="24"/>
                <w:szCs w:val="24"/>
              </w:rPr>
              <w:t>ADIC</w:t>
            </w:r>
          </w:p>
        </w:tc>
        <w:tc>
          <w:tcPr>
            <w:tcW w:w="1350" w:type="dxa"/>
            <w:vAlign w:val="center"/>
          </w:tcPr>
          <w:p w:rsidR="00C759DB" w:rsidRPr="00513294" w:rsidRDefault="00C759DB" w:rsidP="00513294">
            <w:pPr>
              <w:jc w:val="center"/>
              <w:rPr>
                <w:sz w:val="24"/>
                <w:szCs w:val="24"/>
              </w:rPr>
            </w:pPr>
            <w:r w:rsidRPr="00513294">
              <w:rPr>
                <w:sz w:val="24"/>
                <w:szCs w:val="24"/>
              </w:rPr>
              <w:t>CE</w:t>
            </w:r>
          </w:p>
        </w:tc>
        <w:tc>
          <w:tcPr>
            <w:tcW w:w="1350" w:type="dxa"/>
            <w:vAlign w:val="center"/>
          </w:tcPr>
          <w:p w:rsidR="00C759DB" w:rsidRPr="00513294" w:rsidRDefault="00C759DB" w:rsidP="00513294">
            <w:pPr>
              <w:jc w:val="center"/>
              <w:rPr>
                <w:sz w:val="24"/>
                <w:szCs w:val="24"/>
              </w:rPr>
            </w:pPr>
            <w:r w:rsidRPr="00513294">
              <w:rPr>
                <w:sz w:val="24"/>
                <w:szCs w:val="24"/>
              </w:rPr>
              <w:t>MCA</w:t>
            </w:r>
          </w:p>
        </w:tc>
        <w:tc>
          <w:tcPr>
            <w:tcW w:w="1440" w:type="dxa"/>
            <w:vAlign w:val="center"/>
          </w:tcPr>
          <w:p w:rsidR="00C759DB" w:rsidRPr="00513294" w:rsidRDefault="00C759DB" w:rsidP="00513294">
            <w:pPr>
              <w:jc w:val="center"/>
              <w:rPr>
                <w:sz w:val="24"/>
                <w:szCs w:val="24"/>
              </w:rPr>
            </w:pPr>
            <w:r w:rsidRPr="00513294">
              <w:rPr>
                <w:sz w:val="24"/>
                <w:szCs w:val="24"/>
              </w:rPr>
              <w:t>HVE</w:t>
            </w:r>
          </w:p>
        </w:tc>
        <w:tc>
          <w:tcPr>
            <w:tcW w:w="1440" w:type="dxa"/>
            <w:vAlign w:val="center"/>
          </w:tcPr>
          <w:p w:rsidR="00C759DB" w:rsidRPr="00513294" w:rsidRDefault="00C759DB" w:rsidP="00513294">
            <w:pPr>
              <w:jc w:val="center"/>
              <w:rPr>
                <w:sz w:val="24"/>
                <w:szCs w:val="24"/>
              </w:rPr>
            </w:pPr>
          </w:p>
        </w:tc>
      </w:tr>
      <w:tr w:rsidR="00C759DB" w:rsidRPr="00513294" w:rsidTr="00513294">
        <w:trPr>
          <w:jc w:val="center"/>
        </w:trPr>
        <w:tc>
          <w:tcPr>
            <w:tcW w:w="1513" w:type="dxa"/>
            <w:vMerge/>
            <w:vAlign w:val="center"/>
          </w:tcPr>
          <w:p w:rsidR="00C759DB" w:rsidRPr="00513294" w:rsidRDefault="00C759DB" w:rsidP="00513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C759DB" w:rsidRPr="00513294" w:rsidRDefault="00C759DB" w:rsidP="00513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C759DB" w:rsidRPr="00513294" w:rsidRDefault="00C759DB" w:rsidP="00513294">
            <w:pPr>
              <w:jc w:val="center"/>
              <w:rPr>
                <w:sz w:val="24"/>
                <w:szCs w:val="24"/>
              </w:rPr>
            </w:pPr>
            <w:r w:rsidRPr="00513294">
              <w:rPr>
                <w:sz w:val="24"/>
                <w:szCs w:val="24"/>
              </w:rPr>
              <w:t>NMOT</w:t>
            </w:r>
          </w:p>
        </w:tc>
        <w:tc>
          <w:tcPr>
            <w:tcW w:w="1350" w:type="dxa"/>
            <w:vAlign w:val="center"/>
          </w:tcPr>
          <w:p w:rsidR="00C759DB" w:rsidRPr="00513294" w:rsidRDefault="00C759DB" w:rsidP="00513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C759DB" w:rsidRPr="00513294" w:rsidRDefault="00C759DB" w:rsidP="00513294">
            <w:pPr>
              <w:jc w:val="center"/>
              <w:rPr>
                <w:sz w:val="24"/>
                <w:szCs w:val="24"/>
              </w:rPr>
            </w:pPr>
            <w:r w:rsidRPr="00513294">
              <w:rPr>
                <w:sz w:val="24"/>
                <w:szCs w:val="24"/>
              </w:rPr>
              <w:t>PM</w:t>
            </w:r>
          </w:p>
        </w:tc>
        <w:tc>
          <w:tcPr>
            <w:tcW w:w="1440" w:type="dxa"/>
            <w:vAlign w:val="center"/>
          </w:tcPr>
          <w:p w:rsidR="00C759DB" w:rsidRPr="00513294" w:rsidRDefault="00C759DB" w:rsidP="00513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759DB" w:rsidRPr="00513294" w:rsidRDefault="00C759DB" w:rsidP="005132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15B8" w:rsidRPr="00513294" w:rsidRDefault="006515B8" w:rsidP="006515B8">
      <w:pPr>
        <w:rPr>
          <w:b/>
          <w:sz w:val="24"/>
          <w:szCs w:val="24"/>
        </w:rPr>
      </w:pPr>
    </w:p>
    <w:p w:rsidR="00513294" w:rsidRPr="00513294" w:rsidRDefault="00513294" w:rsidP="006515B8">
      <w:pPr>
        <w:rPr>
          <w:b/>
          <w:sz w:val="24"/>
          <w:szCs w:val="24"/>
        </w:rPr>
      </w:pPr>
      <w:r w:rsidRPr="00513294">
        <w:rPr>
          <w:b/>
          <w:sz w:val="24"/>
          <w:szCs w:val="24"/>
        </w:rPr>
        <w:t>Note:</w:t>
      </w:r>
    </w:p>
    <w:p w:rsidR="006515B8" w:rsidRPr="00513294" w:rsidRDefault="006515B8" w:rsidP="006515B8">
      <w:pPr>
        <w:rPr>
          <w:sz w:val="24"/>
          <w:szCs w:val="24"/>
        </w:rPr>
      </w:pPr>
      <w:r w:rsidRPr="00513294">
        <w:rPr>
          <w:sz w:val="24"/>
          <w:szCs w:val="24"/>
        </w:rPr>
        <w:t>1. T</w:t>
      </w:r>
      <w:r w:rsidR="00926F26" w:rsidRPr="00513294">
        <w:rPr>
          <w:sz w:val="24"/>
          <w:szCs w:val="24"/>
        </w:rPr>
        <w:t>he time of examinations will be</w:t>
      </w:r>
      <w:r w:rsidRPr="00513294">
        <w:rPr>
          <w:sz w:val="24"/>
          <w:szCs w:val="24"/>
        </w:rPr>
        <w:t>4:15pm to 5:15pm every day.</w:t>
      </w:r>
    </w:p>
    <w:p w:rsidR="006515B8" w:rsidRPr="00513294" w:rsidRDefault="00513294" w:rsidP="006515B8">
      <w:pPr>
        <w:rPr>
          <w:sz w:val="24"/>
          <w:szCs w:val="24"/>
        </w:rPr>
      </w:pPr>
      <w:r w:rsidRPr="00513294">
        <w:rPr>
          <w:sz w:val="24"/>
          <w:szCs w:val="24"/>
        </w:rPr>
        <w:t>2. Examination will not be conducted repeatedly</w:t>
      </w:r>
      <w:r w:rsidR="006515B8" w:rsidRPr="00513294">
        <w:rPr>
          <w:sz w:val="24"/>
          <w:szCs w:val="24"/>
        </w:rPr>
        <w:t xml:space="preserve"> under any circumstances.</w:t>
      </w:r>
    </w:p>
    <w:p w:rsidR="006515B8" w:rsidRPr="00513294" w:rsidRDefault="006515B8" w:rsidP="006515B8">
      <w:pPr>
        <w:rPr>
          <w:sz w:val="24"/>
          <w:szCs w:val="24"/>
        </w:rPr>
      </w:pPr>
      <w:r w:rsidRPr="00513294">
        <w:rPr>
          <w:sz w:val="24"/>
          <w:szCs w:val="24"/>
        </w:rPr>
        <w:t>3. Students are required to meet the concerned subject teachers for further details.</w:t>
      </w:r>
    </w:p>
    <w:p w:rsidR="00747AF7" w:rsidRPr="00513294" w:rsidRDefault="006515B8" w:rsidP="00513294">
      <w:pPr>
        <w:rPr>
          <w:sz w:val="24"/>
          <w:szCs w:val="24"/>
        </w:rPr>
      </w:pPr>
      <w:r w:rsidRPr="00513294">
        <w:rPr>
          <w:sz w:val="24"/>
          <w:szCs w:val="24"/>
        </w:rPr>
        <w:t>4. The examination will be conducted in Exam. Hall: EN-0/09</w:t>
      </w:r>
      <w:bookmarkStart w:id="0" w:name="_GoBack"/>
      <w:bookmarkEnd w:id="0"/>
    </w:p>
    <w:p w:rsidR="006515B8" w:rsidRPr="00513294" w:rsidRDefault="006515B8" w:rsidP="006515B8">
      <w:pPr>
        <w:spacing w:line="240" w:lineRule="auto"/>
        <w:ind w:left="5760" w:right="-180" w:firstLine="720"/>
        <w:rPr>
          <w:rFonts w:cs="Arial"/>
          <w:b/>
          <w:sz w:val="24"/>
          <w:szCs w:val="24"/>
        </w:rPr>
      </w:pPr>
      <w:r w:rsidRPr="00513294">
        <w:rPr>
          <w:sz w:val="24"/>
          <w:szCs w:val="24"/>
        </w:rPr>
        <w:tab/>
      </w:r>
      <w:r w:rsidRPr="00513294">
        <w:rPr>
          <w:sz w:val="24"/>
          <w:szCs w:val="24"/>
        </w:rPr>
        <w:tab/>
      </w:r>
      <w:r w:rsidRPr="00513294">
        <w:rPr>
          <w:sz w:val="24"/>
          <w:szCs w:val="24"/>
        </w:rPr>
        <w:tab/>
      </w:r>
      <w:r w:rsidRPr="00513294">
        <w:rPr>
          <w:sz w:val="24"/>
          <w:szCs w:val="24"/>
        </w:rPr>
        <w:tab/>
      </w:r>
      <w:r w:rsidRPr="00513294">
        <w:rPr>
          <w:sz w:val="24"/>
          <w:szCs w:val="24"/>
        </w:rPr>
        <w:tab/>
      </w:r>
      <w:r w:rsidRPr="00513294">
        <w:rPr>
          <w:rFonts w:cs="Arial"/>
          <w:b/>
          <w:sz w:val="24"/>
          <w:szCs w:val="24"/>
        </w:rPr>
        <w:t>(Prof. S H Mhabadi)</w:t>
      </w:r>
    </w:p>
    <w:p w:rsidR="006515B8" w:rsidRPr="00513294" w:rsidRDefault="006515B8" w:rsidP="006515B8">
      <w:pPr>
        <w:spacing w:line="240" w:lineRule="auto"/>
        <w:ind w:left="5040" w:firstLine="720"/>
        <w:jc w:val="center"/>
        <w:rPr>
          <w:rFonts w:cs="Arial"/>
          <w:sz w:val="24"/>
          <w:szCs w:val="24"/>
        </w:rPr>
      </w:pPr>
      <w:r w:rsidRPr="00513294">
        <w:rPr>
          <w:rFonts w:cs="Arial"/>
          <w:sz w:val="24"/>
          <w:szCs w:val="24"/>
        </w:rPr>
        <w:t>Head of the Department</w:t>
      </w:r>
    </w:p>
    <w:p w:rsidR="00383843" w:rsidRPr="00513294" w:rsidRDefault="006515B8">
      <w:pPr>
        <w:rPr>
          <w:sz w:val="24"/>
          <w:szCs w:val="24"/>
        </w:rPr>
      </w:pPr>
      <w:r w:rsidRPr="00513294">
        <w:rPr>
          <w:sz w:val="24"/>
          <w:szCs w:val="24"/>
        </w:rPr>
        <w:tab/>
      </w:r>
      <w:r w:rsidRPr="00513294">
        <w:rPr>
          <w:sz w:val="24"/>
          <w:szCs w:val="24"/>
        </w:rPr>
        <w:tab/>
      </w:r>
      <w:r w:rsidRPr="00513294">
        <w:rPr>
          <w:sz w:val="24"/>
          <w:szCs w:val="24"/>
        </w:rPr>
        <w:tab/>
      </w:r>
      <w:r w:rsidRPr="00513294">
        <w:rPr>
          <w:sz w:val="24"/>
          <w:szCs w:val="24"/>
        </w:rPr>
        <w:tab/>
      </w:r>
      <w:r w:rsidRPr="00513294">
        <w:rPr>
          <w:sz w:val="24"/>
          <w:szCs w:val="24"/>
        </w:rPr>
        <w:tab/>
      </w:r>
      <w:r w:rsidRPr="00513294">
        <w:rPr>
          <w:sz w:val="24"/>
          <w:szCs w:val="24"/>
        </w:rPr>
        <w:tab/>
      </w:r>
      <w:r w:rsidRPr="00513294">
        <w:rPr>
          <w:sz w:val="24"/>
          <w:szCs w:val="24"/>
        </w:rPr>
        <w:tab/>
      </w:r>
      <w:r w:rsidRPr="00513294">
        <w:rPr>
          <w:sz w:val="24"/>
          <w:szCs w:val="24"/>
        </w:rPr>
        <w:tab/>
        <w:t>Department of Electrical Engineering Copy to: HOD ETRX/SC&amp;H</w:t>
      </w:r>
    </w:p>
    <w:sectPr w:rsidR="00383843" w:rsidRPr="00513294" w:rsidSect="000C4B4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15B8"/>
    <w:rsid w:val="000C4B47"/>
    <w:rsid w:val="00264A45"/>
    <w:rsid w:val="002F68FE"/>
    <w:rsid w:val="0038115A"/>
    <w:rsid w:val="00383843"/>
    <w:rsid w:val="00513294"/>
    <w:rsid w:val="00542246"/>
    <w:rsid w:val="006515B8"/>
    <w:rsid w:val="00747AF7"/>
    <w:rsid w:val="00926F26"/>
    <w:rsid w:val="00A62ACF"/>
    <w:rsid w:val="00C02032"/>
    <w:rsid w:val="00C4507E"/>
    <w:rsid w:val="00C459E9"/>
    <w:rsid w:val="00C759DB"/>
    <w:rsid w:val="00DF4596"/>
    <w:rsid w:val="00EA7AC8"/>
    <w:rsid w:val="00ED7786"/>
    <w:rsid w:val="00F3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5B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NARGIS GANGREKAR</cp:lastModifiedBy>
  <cp:revision>22</cp:revision>
  <dcterms:created xsi:type="dcterms:W3CDTF">2017-09-12T04:52:00Z</dcterms:created>
  <dcterms:modified xsi:type="dcterms:W3CDTF">2017-09-14T11:21:00Z</dcterms:modified>
</cp:coreProperties>
</file>